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63596" w:rsidRDefault="00963596" w:rsidP="00963596">
      <w:pPr>
        <w:pStyle w:val="NormalWeb"/>
        <w:spacing w:before="0" w:beforeAutospacing="0" w:after="0" w:afterAutospacing="0" w:line="480" w:lineRule="auto"/>
        <w:contextualSpacing/>
        <w:rPr>
          <w:rStyle w:val="Strong"/>
          <w:b w:val="0"/>
          <w:color w:val="0E101A"/>
        </w:rPr>
      </w:pPr>
    </w:p>
    <w:p w:rsidR="00963596" w:rsidRDefault="00963596" w:rsidP="00963596">
      <w:pPr>
        <w:pStyle w:val="NormalWeb"/>
        <w:spacing w:before="0" w:beforeAutospacing="0" w:after="0" w:afterAutospacing="0" w:line="480" w:lineRule="auto"/>
        <w:ind w:firstLine="720"/>
        <w:contextualSpacing/>
        <w:jc w:val="center"/>
        <w:rPr>
          <w:rStyle w:val="Strong"/>
          <w:b w:val="0"/>
          <w:color w:val="0E101A"/>
        </w:rPr>
      </w:pPr>
      <w:r>
        <w:rPr>
          <w:rStyle w:val="Strong"/>
          <w:b w:val="0"/>
          <w:color w:val="0E101A"/>
        </w:rPr>
        <w:t>PRACTICAL AND SCIENTIFIC KNOWLEDGE</w:t>
      </w: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963596">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63596" w:rsidRDefault="00963596" w:rsidP="00963596">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963596" w:rsidRDefault="00963596" w:rsidP="00963596">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963596" w:rsidRDefault="00963596" w:rsidP="00963596">
      <w:pPr>
        <w:pStyle w:val="NormalWeb"/>
        <w:spacing w:before="0" w:beforeAutospacing="0" w:after="0" w:afterAutospacing="0" w:line="480" w:lineRule="auto"/>
        <w:contextualSpacing/>
        <w:rPr>
          <w:rStyle w:val="Emphasis"/>
          <w:i w:val="0"/>
          <w:color w:val="0E101A"/>
        </w:rPr>
      </w:pPr>
      <w:r>
        <w:t xml:space="preserve">                                                                         Date</w:t>
      </w: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963596" w:rsidRDefault="00963596" w:rsidP="00515F65">
      <w:pPr>
        <w:pStyle w:val="NormalWeb"/>
        <w:spacing w:before="0" w:beforeAutospacing="0" w:after="0" w:afterAutospacing="0" w:line="480" w:lineRule="auto"/>
        <w:ind w:firstLine="720"/>
        <w:contextualSpacing/>
        <w:rPr>
          <w:rStyle w:val="Strong"/>
          <w:b w:val="0"/>
          <w:color w:val="0E101A"/>
        </w:rPr>
      </w:pPr>
    </w:p>
    <w:p w:rsidR="00B037A2" w:rsidRDefault="00515F65" w:rsidP="00515F65">
      <w:pPr>
        <w:pStyle w:val="NormalWeb"/>
        <w:spacing w:before="0" w:beforeAutospacing="0" w:after="0" w:afterAutospacing="0" w:line="480" w:lineRule="auto"/>
        <w:ind w:firstLine="720"/>
        <w:contextualSpacing/>
        <w:rPr>
          <w:rStyle w:val="Strong"/>
          <w:b w:val="0"/>
          <w:color w:val="0E101A"/>
        </w:rPr>
      </w:pPr>
      <w:r w:rsidRPr="00515F65">
        <w:rPr>
          <w:rStyle w:val="Strong"/>
          <w:b w:val="0"/>
          <w:color w:val="0E101A"/>
        </w:rPr>
        <w:t xml:space="preserve">Practical knowledge is considered practical knowledge, the knowledge learned by an individual through his/her experience. It is also known as things a person understands, but not </w:t>
      </w:r>
      <w:r w:rsidRPr="00515F65">
        <w:rPr>
          <w:rStyle w:val="Strong"/>
          <w:b w:val="0"/>
          <w:color w:val="0E101A"/>
        </w:rPr>
        <w:lastRenderedPageBreak/>
        <w:t xml:space="preserve">necessarily articulated, connected with his/her actions and circumstance. The skills and knowledge that a surgeon acquires in operations is an example. </w:t>
      </w:r>
    </w:p>
    <w:p w:rsidR="00515F65" w:rsidRPr="00515F65" w:rsidRDefault="00515F65" w:rsidP="00515F65">
      <w:pPr>
        <w:pStyle w:val="NormalWeb"/>
        <w:spacing w:before="0" w:beforeAutospacing="0" w:after="0" w:afterAutospacing="0" w:line="480" w:lineRule="auto"/>
        <w:ind w:firstLine="720"/>
        <w:contextualSpacing/>
        <w:rPr>
          <w:color w:val="0E101A"/>
        </w:rPr>
      </w:pPr>
      <w:r w:rsidRPr="00515F65">
        <w:rPr>
          <w:rStyle w:val="Strong"/>
          <w:b w:val="0"/>
          <w:color w:val="0E101A"/>
        </w:rPr>
        <w:t>On the other hand, scientific knowledge is due to specific evidence, and concepts learned over a long study and research. The study takes a long time, as it takes many things to decide, and the factors include both laws, hypotheses, principles, and models. The scientific understanding can be formulated as a combination of ideas on an entity, case, phenomena, or event utilizing observations that can be evaluated by calculation, examination, experiments and thereby perfected in a logical (theory) interpretation of the phenomenon</w:t>
      </w:r>
      <w:r w:rsidR="00B037A2">
        <w:rPr>
          <w:rStyle w:val="Strong"/>
          <w:b w:val="0"/>
          <w:color w:val="0E101A"/>
        </w:rPr>
        <w:t xml:space="preserve"> (</w:t>
      </w:r>
      <w:r w:rsidR="00B037A2" w:rsidRPr="00B037A2">
        <w:rPr>
          <w:color w:val="222222"/>
          <w:shd w:val="clear" w:color="auto" w:fill="FFFFFF"/>
        </w:rPr>
        <w:t>Khalifa,</w:t>
      </w:r>
      <w:r w:rsidR="00B037A2">
        <w:rPr>
          <w:color w:val="222222"/>
          <w:shd w:val="clear" w:color="auto" w:fill="FFFFFF"/>
        </w:rPr>
        <w:t>2017)</w:t>
      </w:r>
      <w:r w:rsidRPr="00515F65">
        <w:rPr>
          <w:rStyle w:val="Strong"/>
          <w:b w:val="0"/>
          <w:color w:val="0E101A"/>
        </w:rPr>
        <w:t>.</w:t>
      </w:r>
    </w:p>
    <w:p w:rsidR="00515F65" w:rsidRPr="00515F65" w:rsidRDefault="00515F65" w:rsidP="00515F65">
      <w:pPr>
        <w:pStyle w:val="NormalWeb"/>
        <w:spacing w:before="0" w:beforeAutospacing="0" w:after="0" w:afterAutospacing="0" w:line="480" w:lineRule="auto"/>
        <w:contextualSpacing/>
        <w:rPr>
          <w:color w:val="0E101A"/>
        </w:rPr>
      </w:pPr>
      <w:r w:rsidRPr="00515F65">
        <w:rPr>
          <w:rStyle w:val="Strong"/>
          <w:b w:val="0"/>
          <w:color w:val="0E101A"/>
        </w:rPr>
        <w:t> </w:t>
      </w:r>
      <w:r>
        <w:rPr>
          <w:color w:val="0E101A"/>
        </w:rPr>
        <w:tab/>
      </w:r>
      <w:r w:rsidRPr="00515F65">
        <w:rPr>
          <w:rStyle w:val="Strong"/>
          <w:b w:val="0"/>
          <w:color w:val="0E101A"/>
        </w:rPr>
        <w:t>Practical knowledge, as well as scientific knowledge, are two entirely different knowledge methods. Although scientific knowledge can ensure that you understand basic concepts and know how things work and how the mechanism works, it will only reach you as far as you can, without practice, do the activity as far as you can. Practical knowledge means that you can genuinely do things rather than merely know-how. Practical knowledge is gathered by personal experience of a phenomenon or situation. It is achieved by practicing a specific skill over a certain period. Practical knowledge enables someone to live their daily lives. However, practical expertise is not consistent. One might, for example, know how to use a particular technology and not the technical operations. This is practical and not scientific. In contrast, scientific knowledge is obtained by the creation of evidence and concepts about a specific phenomenon. It is obtained by experimenting and examining the facts on a situation</w:t>
      </w:r>
      <w:r w:rsidR="00B037A2">
        <w:rPr>
          <w:rStyle w:val="Strong"/>
          <w:b w:val="0"/>
          <w:color w:val="0E101A"/>
        </w:rPr>
        <w:t xml:space="preserve"> (</w:t>
      </w:r>
      <w:r w:rsidR="00B037A2" w:rsidRPr="00B037A2">
        <w:rPr>
          <w:color w:val="222222"/>
          <w:shd w:val="clear" w:color="auto" w:fill="FFFFFF"/>
        </w:rPr>
        <w:t>Valleriani,</w:t>
      </w:r>
      <w:r w:rsidR="00B037A2">
        <w:rPr>
          <w:color w:val="222222"/>
          <w:shd w:val="clear" w:color="auto" w:fill="FFFFFF"/>
        </w:rPr>
        <w:t>2017)</w:t>
      </w:r>
      <w:r w:rsidRPr="00515F65">
        <w:rPr>
          <w:rStyle w:val="Strong"/>
          <w:b w:val="0"/>
          <w:color w:val="0E101A"/>
        </w:rPr>
        <w:t>.</w:t>
      </w:r>
    </w:p>
    <w:p w:rsidR="00515F65" w:rsidRPr="00515F65" w:rsidRDefault="00515F65" w:rsidP="00515F65">
      <w:pPr>
        <w:pStyle w:val="NormalWeb"/>
        <w:spacing w:before="0" w:beforeAutospacing="0" w:after="0" w:afterAutospacing="0" w:line="480" w:lineRule="auto"/>
        <w:ind w:firstLine="720"/>
        <w:contextualSpacing/>
        <w:rPr>
          <w:color w:val="0E101A"/>
        </w:rPr>
      </w:pPr>
      <w:r w:rsidRPr="00515F65">
        <w:rPr>
          <w:rStyle w:val="Strong"/>
          <w:b w:val="0"/>
          <w:color w:val="0E101A"/>
        </w:rPr>
        <w:t>Practical and theoretical knowledge involves two somewhat related words. On the one side, practical knowledge is new learning over time by experience by someone in a specific field of study. Another component of practical knowledge is a knowledge of one's situation and behavior, but this knowledge cannot always be expressed</w:t>
      </w:r>
      <w:r w:rsidR="00B037A2">
        <w:rPr>
          <w:rStyle w:val="Strong"/>
          <w:b w:val="0"/>
          <w:color w:val="0E101A"/>
        </w:rPr>
        <w:t xml:space="preserve"> (</w:t>
      </w:r>
      <w:r w:rsidR="00B037A2" w:rsidRPr="00B037A2">
        <w:rPr>
          <w:color w:val="222222"/>
          <w:shd w:val="clear" w:color="auto" w:fill="FFFFFF"/>
        </w:rPr>
        <w:t>Neuhauser</w:t>
      </w:r>
      <w:r w:rsidR="00B037A2">
        <w:rPr>
          <w:color w:val="222222"/>
          <w:shd w:val="clear" w:color="auto" w:fill="FFFFFF"/>
        </w:rPr>
        <w:t>,2018)</w:t>
      </w:r>
      <w:r w:rsidRPr="00515F65">
        <w:rPr>
          <w:rStyle w:val="Strong"/>
          <w:b w:val="0"/>
          <w:color w:val="0E101A"/>
        </w:rPr>
        <w:t xml:space="preserve">. On the other hand, </w:t>
      </w:r>
      <w:r w:rsidRPr="00515F65">
        <w:rPr>
          <w:rStyle w:val="Strong"/>
          <w:b w:val="0"/>
          <w:color w:val="0E101A"/>
        </w:rPr>
        <w:lastRenderedPageBreak/>
        <w:t>scientific knowledge is gained by scientific research. It can also be achieved by observi</w:t>
      </w:r>
      <w:r w:rsidR="00A75945">
        <w:rPr>
          <w:rStyle w:val="Strong"/>
          <w:b w:val="0"/>
          <w:color w:val="0E101A"/>
        </w:rPr>
        <w:t>ng facts, theories, legislation</w:t>
      </w:r>
      <w:r w:rsidRPr="00515F65">
        <w:rPr>
          <w:rStyle w:val="Strong"/>
          <w:b w:val="0"/>
          <w:color w:val="0E101A"/>
        </w:rPr>
        <w:t xml:space="preserve"> etc. Presenting a paper focused on user-led tests will be an acceptable way to demonstrate one's scientific expertise. An occupation that I regularly pursue, fishing, I think I have substantial practical knowledge of. This is a leisure activity I found early in life, and I get new practical skills from the unique experience I plan to go fishing. Examples of practical information I have had about fishing include geographical fishing sites, knowledge of fishing in general, the mechanism by which those species chose to hide, and the attractions to capture various species. </w:t>
      </w:r>
    </w:p>
    <w:p w:rsidR="00515F65" w:rsidRDefault="00515F65" w:rsidP="00515F65">
      <w:pPr>
        <w:pStyle w:val="NormalWeb"/>
        <w:spacing w:before="0" w:beforeAutospacing="0" w:after="0" w:afterAutospacing="0" w:line="480" w:lineRule="auto"/>
        <w:ind w:firstLine="720"/>
        <w:contextualSpacing/>
        <w:rPr>
          <w:rStyle w:val="Strong"/>
          <w:b w:val="0"/>
          <w:color w:val="0E101A"/>
        </w:rPr>
      </w:pPr>
      <w:r w:rsidRPr="00515F65">
        <w:rPr>
          <w:rStyle w:val="Strong"/>
          <w:b w:val="0"/>
          <w:color w:val="0E101A"/>
        </w:rPr>
        <w:t>However, I have recently gained scientific knowledge when I see each fish's fins and marks I catch, note their geographical area, a</w:t>
      </w:r>
      <w:r>
        <w:rPr>
          <w:rStyle w:val="Strong"/>
          <w:b w:val="0"/>
          <w:color w:val="0E101A"/>
        </w:rPr>
        <w:t xml:space="preserve">nd find patterns between fish. </w:t>
      </w:r>
      <w:r w:rsidRPr="00515F65">
        <w:rPr>
          <w:rStyle w:val="Strong"/>
          <w:b w:val="0"/>
          <w:color w:val="0E101A"/>
        </w:rPr>
        <w:t>I even break my stomach open when I often want to eat fish to figure out precisely what I eat, a tactic used only to help boost my practical knowledge</w:t>
      </w:r>
      <w:r>
        <w:rPr>
          <w:rStyle w:val="Strong"/>
          <w:b w:val="0"/>
          <w:color w:val="0E101A"/>
        </w:rPr>
        <w:t>.</w:t>
      </w:r>
    </w:p>
    <w:p w:rsidR="00B037A2" w:rsidRDefault="00B037A2" w:rsidP="00515F65">
      <w:pPr>
        <w:pStyle w:val="NormalWeb"/>
        <w:spacing w:before="0" w:beforeAutospacing="0" w:after="0" w:afterAutospacing="0" w:line="480" w:lineRule="auto"/>
        <w:ind w:firstLine="720"/>
        <w:contextualSpacing/>
        <w:rPr>
          <w:rStyle w:val="Strong"/>
          <w:b w:val="0"/>
          <w:color w:val="0E101A"/>
        </w:rPr>
      </w:pPr>
    </w:p>
    <w:p w:rsidR="00B037A2" w:rsidRDefault="00B037A2" w:rsidP="00515F65">
      <w:pPr>
        <w:pStyle w:val="NormalWeb"/>
        <w:spacing w:before="0" w:beforeAutospacing="0" w:after="0" w:afterAutospacing="0" w:line="480" w:lineRule="auto"/>
        <w:ind w:firstLine="720"/>
        <w:contextualSpacing/>
        <w:rPr>
          <w:rStyle w:val="Strong"/>
          <w:b w:val="0"/>
          <w:color w:val="0E101A"/>
        </w:rPr>
      </w:pPr>
    </w:p>
    <w:p w:rsidR="00B037A2" w:rsidRDefault="00B037A2" w:rsidP="00515F65">
      <w:pPr>
        <w:pStyle w:val="NormalWeb"/>
        <w:spacing w:before="0" w:beforeAutospacing="0" w:after="0" w:afterAutospacing="0" w:line="480" w:lineRule="auto"/>
        <w:ind w:firstLine="720"/>
        <w:contextualSpacing/>
        <w:rPr>
          <w:rStyle w:val="Strong"/>
          <w:b w:val="0"/>
          <w:color w:val="0E101A"/>
        </w:rPr>
      </w:pPr>
    </w:p>
    <w:p w:rsidR="00B037A2" w:rsidRDefault="00B037A2" w:rsidP="00515F65">
      <w:pPr>
        <w:pStyle w:val="NormalWeb"/>
        <w:spacing w:before="0" w:beforeAutospacing="0" w:after="0" w:afterAutospacing="0" w:line="480" w:lineRule="auto"/>
        <w:ind w:firstLine="720"/>
        <w:contextualSpacing/>
        <w:rPr>
          <w:rStyle w:val="Strong"/>
          <w:b w:val="0"/>
          <w:color w:val="0E101A"/>
        </w:rPr>
      </w:pPr>
    </w:p>
    <w:p w:rsidR="00B037A2" w:rsidRDefault="00B037A2" w:rsidP="00515F65">
      <w:pPr>
        <w:pStyle w:val="NormalWeb"/>
        <w:spacing w:before="0" w:beforeAutospacing="0" w:after="0" w:afterAutospacing="0" w:line="480" w:lineRule="auto"/>
        <w:ind w:firstLine="720"/>
        <w:contextualSpacing/>
        <w:rPr>
          <w:rStyle w:val="Strong"/>
          <w:b w:val="0"/>
          <w:color w:val="0E101A"/>
        </w:rPr>
      </w:pPr>
    </w:p>
    <w:p w:rsidR="00B037A2" w:rsidRDefault="00B037A2" w:rsidP="00B037A2">
      <w:pPr>
        <w:pStyle w:val="NormalWeb"/>
        <w:spacing w:before="0" w:beforeAutospacing="0" w:after="0" w:afterAutospacing="0" w:line="480" w:lineRule="auto"/>
        <w:ind w:firstLine="720"/>
        <w:contextualSpacing/>
        <w:jc w:val="center"/>
        <w:rPr>
          <w:rStyle w:val="Strong"/>
          <w:color w:val="0E101A"/>
        </w:rPr>
      </w:pPr>
    </w:p>
    <w:p w:rsidR="00B037A2" w:rsidRDefault="00B037A2" w:rsidP="00B037A2">
      <w:pPr>
        <w:pStyle w:val="NormalWeb"/>
        <w:spacing w:before="0" w:beforeAutospacing="0" w:after="0" w:afterAutospacing="0" w:line="480" w:lineRule="auto"/>
        <w:ind w:firstLine="720"/>
        <w:contextualSpacing/>
        <w:jc w:val="center"/>
        <w:rPr>
          <w:rStyle w:val="Strong"/>
          <w:color w:val="0E101A"/>
        </w:rPr>
      </w:pPr>
    </w:p>
    <w:p w:rsidR="00B037A2" w:rsidRDefault="00B037A2" w:rsidP="00B037A2">
      <w:pPr>
        <w:pStyle w:val="NormalWeb"/>
        <w:spacing w:before="0" w:beforeAutospacing="0" w:after="0" w:afterAutospacing="0" w:line="480" w:lineRule="auto"/>
        <w:ind w:firstLine="720"/>
        <w:contextualSpacing/>
        <w:jc w:val="center"/>
        <w:rPr>
          <w:rStyle w:val="Strong"/>
          <w:color w:val="0E101A"/>
        </w:rPr>
      </w:pPr>
      <w:r w:rsidRPr="00B037A2">
        <w:rPr>
          <w:rStyle w:val="Strong"/>
          <w:color w:val="0E101A"/>
        </w:rPr>
        <w:t>References</w:t>
      </w:r>
    </w:p>
    <w:p w:rsidR="00B037A2" w:rsidRPr="00B037A2" w:rsidRDefault="00B037A2" w:rsidP="00B037A2">
      <w:pPr>
        <w:pStyle w:val="NormalWeb"/>
        <w:spacing w:before="0" w:beforeAutospacing="0" w:after="0" w:afterAutospacing="0" w:line="480" w:lineRule="auto"/>
        <w:ind w:left="2160" w:hanging="2160"/>
        <w:contextualSpacing/>
        <w:rPr>
          <w:color w:val="222222"/>
          <w:shd w:val="clear" w:color="auto" w:fill="FFFFFF"/>
        </w:rPr>
      </w:pPr>
      <w:proofErr w:type="spellStart"/>
      <w:r w:rsidRPr="00B037A2">
        <w:rPr>
          <w:color w:val="222222"/>
          <w:shd w:val="clear" w:color="auto" w:fill="FFFFFF"/>
        </w:rPr>
        <w:t>Khalifa</w:t>
      </w:r>
      <w:proofErr w:type="spellEnd"/>
      <w:r w:rsidRPr="00B037A2">
        <w:rPr>
          <w:color w:val="222222"/>
          <w:shd w:val="clear" w:color="auto" w:fill="FFFFFF"/>
        </w:rPr>
        <w:t>, K. (2017). </w:t>
      </w:r>
      <w:r w:rsidRPr="00B037A2">
        <w:rPr>
          <w:i/>
          <w:iCs/>
          <w:color w:val="222222"/>
          <w:shd w:val="clear" w:color="auto" w:fill="FFFFFF"/>
        </w:rPr>
        <w:t>Understanding, explanation, and scientific knowledge</w:t>
      </w:r>
      <w:r w:rsidRPr="00B037A2">
        <w:rPr>
          <w:color w:val="222222"/>
          <w:shd w:val="clear" w:color="auto" w:fill="FFFFFF"/>
        </w:rPr>
        <w:t>. Cambridge University Press.</w:t>
      </w:r>
    </w:p>
    <w:p w:rsidR="00B037A2" w:rsidRPr="00B037A2" w:rsidRDefault="00B037A2" w:rsidP="00B037A2">
      <w:pPr>
        <w:pStyle w:val="NormalWeb"/>
        <w:spacing w:before="0" w:beforeAutospacing="0" w:after="0" w:afterAutospacing="0" w:line="480" w:lineRule="auto"/>
        <w:ind w:left="2160" w:hanging="2160"/>
        <w:contextualSpacing/>
        <w:rPr>
          <w:color w:val="222222"/>
          <w:shd w:val="clear" w:color="auto" w:fill="FFFFFF"/>
        </w:rPr>
      </w:pPr>
      <w:proofErr w:type="spellStart"/>
      <w:r w:rsidRPr="00B037A2">
        <w:rPr>
          <w:color w:val="222222"/>
          <w:shd w:val="clear" w:color="auto" w:fill="FFFFFF"/>
        </w:rPr>
        <w:lastRenderedPageBreak/>
        <w:t>Neuhauser</w:t>
      </w:r>
      <w:proofErr w:type="spellEnd"/>
      <w:r w:rsidRPr="00B037A2">
        <w:rPr>
          <w:color w:val="222222"/>
          <w:shd w:val="clear" w:color="auto" w:fill="FFFFFF"/>
        </w:rPr>
        <w:t>, L. (2018). Practical and scientific foundations of transdisciplinary research and action. In </w:t>
      </w:r>
      <w:r w:rsidRPr="00B037A2">
        <w:rPr>
          <w:i/>
          <w:iCs/>
          <w:color w:val="222222"/>
          <w:shd w:val="clear" w:color="auto" w:fill="FFFFFF"/>
        </w:rPr>
        <w:t>Transdisciplinary Theory, Practice and Education</w:t>
      </w:r>
      <w:r w:rsidRPr="00B037A2">
        <w:rPr>
          <w:color w:val="222222"/>
          <w:shd w:val="clear" w:color="auto" w:fill="FFFFFF"/>
        </w:rPr>
        <w:t> (pp. 25-38). Springer, Cham.</w:t>
      </w:r>
    </w:p>
    <w:p w:rsidR="00B037A2" w:rsidRPr="00B037A2" w:rsidRDefault="00B037A2" w:rsidP="00B037A2">
      <w:pPr>
        <w:pStyle w:val="NormalWeb"/>
        <w:spacing w:before="0" w:beforeAutospacing="0" w:after="0" w:afterAutospacing="0" w:line="480" w:lineRule="auto"/>
        <w:ind w:left="2160" w:hanging="2160"/>
        <w:contextualSpacing/>
        <w:rPr>
          <w:color w:val="222222"/>
          <w:shd w:val="clear" w:color="auto" w:fill="FFFFFF"/>
        </w:rPr>
      </w:pPr>
      <w:proofErr w:type="spellStart"/>
      <w:r w:rsidRPr="00B037A2">
        <w:rPr>
          <w:color w:val="222222"/>
          <w:shd w:val="clear" w:color="auto" w:fill="FFFFFF"/>
        </w:rPr>
        <w:t>Valleriani</w:t>
      </w:r>
      <w:proofErr w:type="spellEnd"/>
      <w:r w:rsidRPr="00B037A2">
        <w:rPr>
          <w:color w:val="222222"/>
          <w:shd w:val="clear" w:color="auto" w:fill="FFFFFF"/>
        </w:rPr>
        <w:t>, M. (Ed.). (2017). </w:t>
      </w:r>
      <w:r w:rsidRPr="00B037A2">
        <w:rPr>
          <w:i/>
          <w:iCs/>
          <w:color w:val="222222"/>
          <w:shd w:val="clear" w:color="auto" w:fill="FFFFFF"/>
        </w:rPr>
        <w:t>The structures of practical knowledge</w:t>
      </w:r>
      <w:r w:rsidRPr="00B037A2">
        <w:rPr>
          <w:color w:val="222222"/>
          <w:shd w:val="clear" w:color="auto" w:fill="FFFFFF"/>
        </w:rPr>
        <w:t>. Springer.</w:t>
      </w:r>
    </w:p>
    <w:p w:rsidR="00B037A2" w:rsidRPr="00B037A2" w:rsidRDefault="00B037A2" w:rsidP="00B037A2">
      <w:pPr>
        <w:pStyle w:val="NormalWeb"/>
        <w:spacing w:before="0" w:beforeAutospacing="0" w:after="0" w:afterAutospacing="0" w:line="480" w:lineRule="auto"/>
        <w:ind w:firstLine="720"/>
        <w:contextualSpacing/>
        <w:rPr>
          <w:color w:val="0E101A"/>
        </w:rPr>
      </w:pPr>
    </w:p>
    <w:p w:rsidR="00BF33D8" w:rsidRPr="00515F65" w:rsidRDefault="00BF33D8" w:rsidP="00515F65">
      <w:pPr>
        <w:spacing w:line="480" w:lineRule="auto"/>
        <w:contextualSpacing/>
      </w:pPr>
    </w:p>
    <w:sectPr w:rsidR="00BF33D8" w:rsidRPr="00515F6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60E75" w:rsidRDefault="00560E75" w:rsidP="00963596">
      <w:pPr>
        <w:spacing w:after="0" w:line="240" w:lineRule="auto"/>
      </w:pPr>
      <w:r>
        <w:separator/>
      </w:r>
    </w:p>
  </w:endnote>
  <w:endnote w:type="continuationSeparator" w:id="0">
    <w:p w:rsidR="00560E75" w:rsidRDefault="00560E75" w:rsidP="0096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60E75" w:rsidRDefault="00560E75" w:rsidP="00963596">
      <w:pPr>
        <w:spacing w:after="0" w:line="240" w:lineRule="auto"/>
      </w:pPr>
      <w:r>
        <w:separator/>
      </w:r>
    </w:p>
  </w:footnote>
  <w:footnote w:type="continuationSeparator" w:id="0">
    <w:p w:rsidR="00560E75" w:rsidRDefault="00560E75" w:rsidP="009635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0333382"/>
      <w:docPartObj>
        <w:docPartGallery w:val="Page Numbers (Top of Page)"/>
        <w:docPartUnique/>
      </w:docPartObj>
    </w:sdtPr>
    <w:sdtEndPr>
      <w:rPr>
        <w:noProof/>
      </w:rPr>
    </w:sdtEndPr>
    <w:sdtContent>
      <w:p w:rsidR="00963596" w:rsidRDefault="00963596">
        <w:pPr>
          <w:pStyle w:val="Header"/>
          <w:jc w:val="right"/>
        </w:pPr>
        <w:r>
          <w:fldChar w:fldCharType="begin"/>
        </w:r>
        <w:r>
          <w:instrText xml:space="preserve"> PAGE   \* MERGEFORMAT </w:instrText>
        </w:r>
        <w:r>
          <w:fldChar w:fldCharType="separate"/>
        </w:r>
        <w:r w:rsidR="00A75945">
          <w:rPr>
            <w:noProof/>
          </w:rPr>
          <w:t>3</w:t>
        </w:r>
        <w:r>
          <w:rPr>
            <w:noProof/>
          </w:rPr>
          <w:fldChar w:fldCharType="end"/>
        </w:r>
      </w:p>
    </w:sdtContent>
  </w:sdt>
  <w:p w:rsidR="00963596" w:rsidRDefault="009635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2FF"/>
    <w:rsid w:val="000D5149"/>
    <w:rsid w:val="00251899"/>
    <w:rsid w:val="00317AB8"/>
    <w:rsid w:val="00515F65"/>
    <w:rsid w:val="00560E75"/>
    <w:rsid w:val="00963596"/>
    <w:rsid w:val="00996E80"/>
    <w:rsid w:val="00A75945"/>
    <w:rsid w:val="00B037A2"/>
    <w:rsid w:val="00BF33D8"/>
    <w:rsid w:val="00CA5E65"/>
    <w:rsid w:val="00D242FF"/>
    <w:rsid w:val="00DE5A6E"/>
    <w:rsid w:val="00E40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70239-BF8F-4BC3-AC27-65B9A4B3C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Calibri"/>
        <w:color w:val="000000"/>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2FF"/>
    <w:pPr>
      <w:spacing w:before="100" w:beforeAutospacing="1" w:after="100" w:afterAutospacing="1" w:line="240" w:lineRule="auto"/>
    </w:pPr>
    <w:rPr>
      <w:rFonts w:eastAsia="Times New Roman" w:cs="Times New Roman"/>
      <w:color w:val="auto"/>
      <w:szCs w:val="24"/>
    </w:rPr>
  </w:style>
  <w:style w:type="character" w:styleId="Strong">
    <w:name w:val="Strong"/>
    <w:basedOn w:val="DefaultParagraphFont"/>
    <w:uiPriority w:val="22"/>
    <w:qFormat/>
    <w:rsid w:val="00D242FF"/>
    <w:rPr>
      <w:b/>
      <w:bCs/>
    </w:rPr>
  </w:style>
  <w:style w:type="character" w:styleId="Emphasis">
    <w:name w:val="Emphasis"/>
    <w:basedOn w:val="DefaultParagraphFont"/>
    <w:uiPriority w:val="20"/>
    <w:qFormat/>
    <w:rsid w:val="00963596"/>
    <w:rPr>
      <w:i/>
      <w:iCs/>
    </w:rPr>
  </w:style>
  <w:style w:type="paragraph" w:styleId="NoSpacing">
    <w:name w:val="No Spacing"/>
    <w:uiPriority w:val="1"/>
    <w:qFormat/>
    <w:rsid w:val="00963596"/>
    <w:pPr>
      <w:spacing w:after="0" w:line="240" w:lineRule="auto"/>
    </w:pPr>
    <w:rPr>
      <w:rFonts w:asciiTheme="minorHAnsi" w:hAnsiTheme="minorHAnsi" w:cstheme="minorBidi"/>
      <w:color w:val="auto"/>
      <w:sz w:val="22"/>
    </w:rPr>
  </w:style>
  <w:style w:type="paragraph" w:styleId="Header">
    <w:name w:val="header"/>
    <w:basedOn w:val="Normal"/>
    <w:link w:val="HeaderChar"/>
    <w:uiPriority w:val="99"/>
    <w:unhideWhenUsed/>
    <w:rsid w:val="00963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596"/>
  </w:style>
  <w:style w:type="paragraph" w:styleId="Footer">
    <w:name w:val="footer"/>
    <w:basedOn w:val="Normal"/>
    <w:link w:val="FooterChar"/>
    <w:uiPriority w:val="99"/>
    <w:unhideWhenUsed/>
    <w:rsid w:val="00963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8571879">
      <w:bodyDiv w:val="1"/>
      <w:marLeft w:val="0"/>
      <w:marRight w:val="0"/>
      <w:marTop w:val="0"/>
      <w:marBottom w:val="0"/>
      <w:divBdr>
        <w:top w:val="none" w:sz="0" w:space="0" w:color="auto"/>
        <w:left w:val="none" w:sz="0" w:space="0" w:color="auto"/>
        <w:bottom w:val="none" w:sz="0" w:space="0" w:color="auto"/>
        <w:right w:val="none" w:sz="0" w:space="0" w:color="auto"/>
      </w:divBdr>
    </w:div>
    <w:div w:id="191577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ADMIN254</dc:creator>
  <cp:keywords/>
  <dc:description/>
  <cp:lastModifiedBy>254716226303</cp:lastModifiedBy>
  <cp:revision>2</cp:revision>
  <dcterms:created xsi:type="dcterms:W3CDTF">2021-02-07T22:08:00Z</dcterms:created>
  <dcterms:modified xsi:type="dcterms:W3CDTF">2021-02-07T22:08:00Z</dcterms:modified>
</cp:coreProperties>
</file>